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2390" w14:textId="77777777" w:rsidR="002D2AA2" w:rsidRPr="002D2AA2" w:rsidRDefault="002D2AA2" w:rsidP="002D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A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Upozorňujeme, že občanským průkazům </w:t>
      </w: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bez strojově čitelných údajů</w:t>
      </w:r>
      <w:r w:rsidRPr="002D2A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</w:t>
      </w:r>
      <w:proofErr w:type="gramStart"/>
      <w:r w:rsidRPr="002D2A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končí</w:t>
      </w:r>
      <w:proofErr w:type="gramEnd"/>
      <w:r w:rsidRPr="002D2A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platnost podle doby vydání dokladu, a to v následujících termínech:</w:t>
      </w:r>
      <w:r w:rsidRPr="002D2AA2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Občanské průkazy vydané do 31.12.1994 - konec platnosti dne 31.12.2005</w:t>
      </w:r>
      <w:r w:rsidRPr="002D2AA2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2AA2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Výjimkou jsou pouze občanské průkazy vydané občanům narozeným před 1.1.1936, které mají vyznačeno "BEZ OMEZENÍ" nebo "PLATNOST PRODLOUŽENA BEZ OMEZENÍ".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2D2AA2" w:rsidRPr="002D2AA2" w14:paraId="0B0D2139" w14:textId="77777777" w:rsidTr="002D2AA2">
        <w:tc>
          <w:tcPr>
            <w:tcW w:w="2454" w:type="dxa"/>
            <w:vAlign w:val="bottom"/>
            <w:hideMark/>
          </w:tcPr>
          <w:p w14:paraId="09A01F76" w14:textId="13909B5D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28F6AB87" wp14:editId="325C21FC">
                  <wp:extent cx="5760720" cy="8707755"/>
                  <wp:effectExtent l="0" t="0" r="0" b="0"/>
                  <wp:docPr id="9" name="Obrázek 9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70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vAlign w:val="bottom"/>
            <w:hideMark/>
          </w:tcPr>
          <w:p w14:paraId="5EE3A4AB" w14:textId="786EE16F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A1F26B2" wp14:editId="38643C6D">
                  <wp:extent cx="5760720" cy="8707755"/>
                  <wp:effectExtent l="0" t="0" r="0" b="0"/>
                  <wp:docPr id="8" name="Obrázek 8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70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vAlign w:val="bottom"/>
            <w:hideMark/>
          </w:tcPr>
          <w:p w14:paraId="5E3113CE" w14:textId="7F204DE8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81C4D89" wp14:editId="4F40AC56">
                  <wp:extent cx="5760720" cy="8707755"/>
                  <wp:effectExtent l="0" t="0" r="0" b="0"/>
                  <wp:docPr id="7" name="Obrázek 7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70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bottom"/>
            <w:hideMark/>
          </w:tcPr>
          <w:p w14:paraId="1BD19DF4" w14:textId="3D31FF1F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0D75690" wp14:editId="081F8B5C">
                  <wp:extent cx="5760720" cy="8026400"/>
                  <wp:effectExtent l="0" t="0" r="0" b="0"/>
                  <wp:docPr id="6" name="Obrázek 6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0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bottom"/>
            <w:hideMark/>
          </w:tcPr>
          <w:p w14:paraId="53A5647E" w14:textId="2C833E50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020AB54" wp14:editId="515106EB">
                  <wp:extent cx="5760720" cy="8025765"/>
                  <wp:effectExtent l="0" t="0" r="0" b="0"/>
                  <wp:docPr id="5" name="Obrázek 5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02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04D52" w14:textId="77777777" w:rsidR="002D2AA2" w:rsidRPr="002D2AA2" w:rsidRDefault="002D2AA2" w:rsidP="002D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A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lastRenderedPageBreak/>
        <w:t>Žádost o vydání nového občanského průkazu se strojově čitelnými údaji je občan povinen předložit nejpozději do 30. listopadu 2005.</w:t>
      </w:r>
    </w:p>
    <w:p w14:paraId="1962EC74" w14:textId="77777777" w:rsidR="002D2AA2" w:rsidRPr="002D2AA2" w:rsidRDefault="002D2AA2" w:rsidP="002D2AA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AA2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0598744">
          <v:rect id="_x0000_i1030" style="width:0;height:.75pt" o:hrstd="t" o:hrnoshade="t" o:hr="t" fillcolor="#1a4480" stroked="f"/>
        </w:pict>
      </w:r>
    </w:p>
    <w:p w14:paraId="0315D152" w14:textId="77777777" w:rsidR="002D2AA2" w:rsidRPr="002D2AA2" w:rsidRDefault="002D2AA2" w:rsidP="002D2AA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Občanské průkazy vydané do 31.12.1996 - konec platnosti dne 31.12.2006</w:t>
      </w: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br/>
        <w:t>Občanské průkazy vydané do 31.12.1998 - konec platnosti dne 31.12.2007</w:t>
      </w: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br/>
        <w:t>Občanské průkazy vydané do 31.12.2003 - konec platnosti dne 31.12.2008</w:t>
      </w: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br/>
      </w: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br/>
        <w:t>Výměna se týká pouze občanských průkazu bez strojově čitelných údajů!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"/>
        <w:gridCol w:w="4447"/>
        <w:gridCol w:w="4447"/>
        <w:gridCol w:w="89"/>
      </w:tblGrid>
      <w:tr w:rsidR="002D2AA2" w:rsidRPr="002D2AA2" w14:paraId="72BAFD15" w14:textId="77777777" w:rsidTr="002D2AA2">
        <w:tc>
          <w:tcPr>
            <w:tcW w:w="2349" w:type="dxa"/>
            <w:vAlign w:val="center"/>
            <w:hideMark/>
          </w:tcPr>
          <w:p w14:paraId="770BEC96" w14:textId="77777777" w:rsidR="002D2AA2" w:rsidRPr="002D2AA2" w:rsidRDefault="002D2AA2" w:rsidP="002D2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24" w:type="dxa"/>
            <w:vAlign w:val="bottom"/>
            <w:hideMark/>
          </w:tcPr>
          <w:p w14:paraId="1F80205F" w14:textId="0A2899A8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5A6F5B2" wp14:editId="4BB56D22">
                  <wp:extent cx="5760720" cy="4154170"/>
                  <wp:effectExtent l="0" t="0" r="0" b="0"/>
                  <wp:docPr id="4" name="Obrázek 4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15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bottom"/>
            <w:hideMark/>
          </w:tcPr>
          <w:p w14:paraId="116699E2" w14:textId="6A28E801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012C9E23" wp14:editId="3CBAED28">
                  <wp:extent cx="5760720" cy="4154170"/>
                  <wp:effectExtent l="0" t="0" r="0" b="0"/>
                  <wp:docPr id="3" name="Obrázek 3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15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vAlign w:val="center"/>
            <w:hideMark/>
          </w:tcPr>
          <w:p w14:paraId="282A1D83" w14:textId="77777777" w:rsidR="002D2AA2" w:rsidRPr="002D2AA2" w:rsidRDefault="002D2AA2" w:rsidP="002D2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A8C0E4F" w14:textId="77777777" w:rsidR="002D2AA2" w:rsidRPr="002D2AA2" w:rsidRDefault="002D2AA2" w:rsidP="002D2AA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AA2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7BB4A7B">
          <v:rect id="_x0000_i1033" style="width:0;height:.75pt" o:hrstd="t" o:hrnoshade="t" o:hr="t" fillcolor="#1a4480" stroked="f"/>
        </w:pict>
      </w:r>
    </w:p>
    <w:p w14:paraId="3A0DB3F5" w14:textId="77777777" w:rsidR="002D2AA2" w:rsidRPr="002D2AA2" w:rsidRDefault="002D2AA2" w:rsidP="002D2AA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A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Občanské průkazy </w:t>
      </w:r>
      <w:r w:rsidRPr="002D2AA2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se strojově čitelnými údaji</w:t>
      </w:r>
      <w:r w:rsidRPr="002D2A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platí po dobu v nich uvedenou.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"/>
        <w:gridCol w:w="4491"/>
        <w:gridCol w:w="4491"/>
      </w:tblGrid>
      <w:tr w:rsidR="002D2AA2" w:rsidRPr="002D2AA2" w14:paraId="2AE447DA" w14:textId="77777777" w:rsidTr="002D2AA2">
        <w:tc>
          <w:tcPr>
            <w:tcW w:w="2349" w:type="dxa"/>
            <w:vAlign w:val="center"/>
            <w:hideMark/>
          </w:tcPr>
          <w:p w14:paraId="3ABD8DE1" w14:textId="77777777" w:rsidR="002D2AA2" w:rsidRPr="002D2AA2" w:rsidRDefault="002D2AA2" w:rsidP="002D2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524" w:type="dxa"/>
            <w:vAlign w:val="bottom"/>
            <w:hideMark/>
          </w:tcPr>
          <w:p w14:paraId="14F8BC58" w14:textId="0FF30E91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7251924" wp14:editId="5845FC76">
                  <wp:extent cx="5760720" cy="3931920"/>
                  <wp:effectExtent l="0" t="0" r="0" b="0"/>
                  <wp:docPr id="2" name="Obrázek 2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bottom"/>
            <w:hideMark/>
          </w:tcPr>
          <w:p w14:paraId="255E3A03" w14:textId="213A2029" w:rsidR="002D2AA2" w:rsidRPr="002D2AA2" w:rsidRDefault="002D2AA2" w:rsidP="002D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2A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54251DB" wp14:editId="3234735A">
                  <wp:extent cx="5760720" cy="3931920"/>
                  <wp:effectExtent l="0" t="0" r="0" b="0"/>
                  <wp:docPr id="1" name="Obrázek 1" descr="vzor občanského průk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zor občanského průk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A8A81" w14:textId="77777777" w:rsidR="0021328B" w:rsidRDefault="0021328B"/>
    <w:sectPr w:rsidR="0021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F5"/>
    <w:rsid w:val="0021328B"/>
    <w:rsid w:val="002D2AA2"/>
    <w:rsid w:val="00644EF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8A24"/>
  <w15:chartTrackingRefBased/>
  <w15:docId w15:val="{C1A13398-85A3-43E1-81E9-6260BC4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smotucne">
    <w:name w:val="pismo_tucne"/>
    <w:basedOn w:val="Standardnpsmoodstavce"/>
    <w:rsid w:val="002D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2022-06-28T08:43:00Z</dcterms:created>
  <dcterms:modified xsi:type="dcterms:W3CDTF">2022-06-28T08:43:00Z</dcterms:modified>
</cp:coreProperties>
</file>